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2D22" w:rsidRPr="00BF2D22" w:rsidRDefault="00BF2D22" w:rsidP="00BF2D2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D870EA" w:rsidRPr="00BF2D22">
        <w:rPr>
          <w:rFonts w:ascii="Times New Roman" w:hAnsi="Times New Roman" w:cs="Times New Roman"/>
          <w:b/>
          <w:sz w:val="24"/>
          <w:szCs w:val="24"/>
        </w:rPr>
        <w:t>Роль тепловых электрических станций (ТЭС) в электроэнергетической системе</w:t>
      </w:r>
      <w:r w:rsidRPr="00BF2D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870EA" w:rsidRPr="00BF2D22">
        <w:rPr>
          <w:rFonts w:ascii="Times New Roman" w:hAnsi="Times New Roman" w:cs="Times New Roman"/>
          <w:b/>
          <w:sz w:val="24"/>
          <w:szCs w:val="24"/>
        </w:rPr>
        <w:t xml:space="preserve">Казахстана. </w:t>
      </w:r>
    </w:p>
    <w:p w:rsidR="00236189" w:rsidRDefault="00BF2D22" w:rsidP="00D870E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870EA" w:rsidRPr="00D870EA">
        <w:rPr>
          <w:rFonts w:ascii="Times New Roman" w:hAnsi="Times New Roman" w:cs="Times New Roman"/>
          <w:sz w:val="24"/>
          <w:szCs w:val="24"/>
        </w:rPr>
        <w:t>Электроэнергетика является одной из важнейшей отраслей промышленности</w:t>
      </w:r>
      <w:r w:rsidR="00D870EA">
        <w:rPr>
          <w:rFonts w:ascii="Times New Roman" w:hAnsi="Times New Roman" w:cs="Times New Roman"/>
          <w:sz w:val="24"/>
          <w:szCs w:val="24"/>
        </w:rPr>
        <w:t xml:space="preserve"> </w:t>
      </w:r>
      <w:r w:rsidR="00D870EA" w:rsidRPr="00D870EA">
        <w:rPr>
          <w:rFonts w:ascii="Times New Roman" w:hAnsi="Times New Roman" w:cs="Times New Roman"/>
          <w:sz w:val="24"/>
          <w:szCs w:val="24"/>
        </w:rPr>
        <w:t>Казахстана, от её состояния зависит жизнедеятельность многих других сфер экономики. На долю</w:t>
      </w:r>
      <w:r w:rsidR="00D870EA">
        <w:rPr>
          <w:rFonts w:ascii="Times New Roman" w:hAnsi="Times New Roman" w:cs="Times New Roman"/>
          <w:sz w:val="24"/>
          <w:szCs w:val="24"/>
        </w:rPr>
        <w:t xml:space="preserve"> </w:t>
      </w:r>
      <w:r w:rsidR="00D870EA" w:rsidRPr="00D870EA">
        <w:rPr>
          <w:rFonts w:ascii="Times New Roman" w:hAnsi="Times New Roman" w:cs="Times New Roman"/>
          <w:sz w:val="24"/>
          <w:szCs w:val="24"/>
        </w:rPr>
        <w:t>электроэнергетики приходится около одной десятой части выпускаемой промышленной продукции</w:t>
      </w:r>
      <w:r w:rsidR="00D870EA">
        <w:rPr>
          <w:rFonts w:ascii="Times New Roman" w:hAnsi="Times New Roman" w:cs="Times New Roman"/>
          <w:sz w:val="24"/>
          <w:szCs w:val="24"/>
        </w:rPr>
        <w:t xml:space="preserve"> </w:t>
      </w:r>
      <w:r w:rsidR="00D870EA" w:rsidRPr="00D870EA">
        <w:rPr>
          <w:rFonts w:ascii="Times New Roman" w:hAnsi="Times New Roman" w:cs="Times New Roman"/>
          <w:sz w:val="24"/>
          <w:szCs w:val="24"/>
        </w:rPr>
        <w:t>республики.</w:t>
      </w:r>
    </w:p>
    <w:p w:rsidR="00D870EA" w:rsidRDefault="00D870EA" w:rsidP="00D870E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870EA">
        <w:rPr>
          <w:rFonts w:ascii="Times New Roman" w:hAnsi="Times New Roman" w:cs="Times New Roman"/>
          <w:sz w:val="24"/>
          <w:szCs w:val="24"/>
        </w:rPr>
        <w:t>Характерной чертой электроэнергетики Казахстана является преобладающее использование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70EA">
        <w:rPr>
          <w:rFonts w:ascii="Times New Roman" w:hAnsi="Times New Roman" w:cs="Times New Roman"/>
          <w:sz w:val="24"/>
          <w:szCs w:val="24"/>
        </w:rPr>
        <w:t>органического топлива, преимущественно угля, при выработке энергии на тепловых электрических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70EA">
        <w:rPr>
          <w:rFonts w:ascii="Times New Roman" w:hAnsi="Times New Roman" w:cs="Times New Roman"/>
          <w:sz w:val="24"/>
          <w:szCs w:val="24"/>
        </w:rPr>
        <w:t>станциях. Из всей вырабатываемой на ТЭС электроэнергии 84 % составила энергия, получаемая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70EA">
        <w:rPr>
          <w:rFonts w:ascii="Times New Roman" w:hAnsi="Times New Roman" w:cs="Times New Roman"/>
          <w:sz w:val="24"/>
          <w:szCs w:val="24"/>
        </w:rPr>
        <w:t>сжигании угля, и 16 % -</w:t>
      </w:r>
      <w:r>
        <w:rPr>
          <w:rFonts w:ascii="Times New Roman" w:hAnsi="Times New Roman" w:cs="Times New Roman"/>
          <w:sz w:val="24"/>
          <w:szCs w:val="24"/>
        </w:rPr>
        <w:t xml:space="preserve"> при сжигании мазута и газа. </w:t>
      </w:r>
      <w:r w:rsidRPr="00D870EA">
        <w:rPr>
          <w:rFonts w:ascii="Times New Roman" w:hAnsi="Times New Roman" w:cs="Times New Roman"/>
          <w:sz w:val="24"/>
          <w:szCs w:val="24"/>
        </w:rPr>
        <w:t>Электропотребление в Казахстане достигло своего пика в 1990 году и составило 100,4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70EA">
        <w:rPr>
          <w:rFonts w:ascii="Times New Roman" w:hAnsi="Times New Roman" w:cs="Times New Roman"/>
          <w:sz w:val="24"/>
          <w:szCs w:val="24"/>
        </w:rPr>
        <w:t>млрд</w:t>
      </w:r>
      <w:proofErr w:type="gramStart"/>
      <w:r w:rsidRPr="00D870EA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D870EA">
        <w:rPr>
          <w:rFonts w:ascii="Times New Roman" w:hAnsi="Times New Roman" w:cs="Times New Roman"/>
          <w:sz w:val="24"/>
          <w:szCs w:val="24"/>
        </w:rPr>
        <w:t>Вт·ч</w:t>
      </w:r>
      <w:proofErr w:type="spellEnd"/>
      <w:r w:rsidRPr="00D870EA">
        <w:rPr>
          <w:rFonts w:ascii="Times New Roman" w:hAnsi="Times New Roman" w:cs="Times New Roman"/>
          <w:sz w:val="24"/>
          <w:szCs w:val="24"/>
        </w:rPr>
        <w:t>. Начавшийся в последующем спад производства и экономический кризис привели к тому,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70EA">
        <w:rPr>
          <w:rFonts w:ascii="Times New Roman" w:hAnsi="Times New Roman" w:cs="Times New Roman"/>
          <w:sz w:val="24"/>
          <w:szCs w:val="24"/>
        </w:rPr>
        <w:t>что электропотребление постоянно сокращалось приблизительно от 6 до 8 % в год и в 1995 году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70EA">
        <w:rPr>
          <w:rFonts w:ascii="Times New Roman" w:hAnsi="Times New Roman" w:cs="Times New Roman"/>
          <w:sz w:val="24"/>
          <w:szCs w:val="24"/>
        </w:rPr>
        <w:t xml:space="preserve">достигло уровня 70,6 млрд. </w:t>
      </w:r>
      <w:proofErr w:type="spellStart"/>
      <w:r w:rsidRPr="00D870EA">
        <w:rPr>
          <w:rFonts w:ascii="Times New Roman" w:hAnsi="Times New Roman" w:cs="Times New Roman"/>
          <w:sz w:val="24"/>
          <w:szCs w:val="24"/>
        </w:rPr>
        <w:t>кВт·ч</w:t>
      </w:r>
      <w:proofErr w:type="spellEnd"/>
      <w:r w:rsidRPr="00D870EA">
        <w:rPr>
          <w:rFonts w:ascii="Times New Roman" w:hAnsi="Times New Roman" w:cs="Times New Roman"/>
          <w:sz w:val="24"/>
          <w:szCs w:val="24"/>
        </w:rPr>
        <w:t xml:space="preserve"> и, по сравнению с 1990 годом снизилось на 30 %. Тем не менее,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870EA">
        <w:rPr>
          <w:rFonts w:ascii="Times New Roman" w:hAnsi="Times New Roman" w:cs="Times New Roman"/>
          <w:sz w:val="24"/>
          <w:szCs w:val="24"/>
        </w:rPr>
        <w:t>конце</w:t>
      </w:r>
      <w:proofErr w:type="gramEnd"/>
      <w:r w:rsidRPr="00D870EA">
        <w:rPr>
          <w:rFonts w:ascii="Times New Roman" w:hAnsi="Times New Roman" w:cs="Times New Roman"/>
          <w:sz w:val="24"/>
          <w:szCs w:val="24"/>
        </w:rPr>
        <w:t xml:space="preserve"> 90-х годов начался процесс «оживления» экономики. Промышленные предприятия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70EA">
        <w:rPr>
          <w:rFonts w:ascii="Times New Roman" w:hAnsi="Times New Roman" w:cs="Times New Roman"/>
          <w:sz w:val="24"/>
          <w:szCs w:val="24"/>
        </w:rPr>
        <w:t>увеличивают использование электрической энергии, вызывая тем самым рост энергопотребления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70EA">
        <w:rPr>
          <w:rFonts w:ascii="Times New Roman" w:hAnsi="Times New Roman" w:cs="Times New Roman"/>
          <w:sz w:val="24"/>
          <w:szCs w:val="24"/>
        </w:rPr>
        <w:t>развитие энергетики в целом. Вновь вводятся в эксплуатацию приостановленные мощности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70EA">
        <w:rPr>
          <w:rFonts w:ascii="Times New Roman" w:hAnsi="Times New Roman" w:cs="Times New Roman"/>
          <w:sz w:val="24"/>
          <w:szCs w:val="24"/>
        </w:rPr>
        <w:t>электрических станций и электрических сетей. Например, в 2003 году после нескольких лет простоя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70EA">
        <w:rPr>
          <w:rFonts w:ascii="Times New Roman" w:hAnsi="Times New Roman" w:cs="Times New Roman"/>
          <w:sz w:val="24"/>
          <w:szCs w:val="24"/>
        </w:rPr>
        <w:t xml:space="preserve">заработала высоковольтная линия 1150 </w:t>
      </w:r>
      <w:proofErr w:type="spellStart"/>
      <w:r w:rsidRPr="00D870EA">
        <w:rPr>
          <w:rFonts w:ascii="Times New Roman" w:hAnsi="Times New Roman" w:cs="Times New Roman"/>
          <w:sz w:val="24"/>
          <w:szCs w:val="24"/>
        </w:rPr>
        <w:t>кВ</w:t>
      </w:r>
      <w:proofErr w:type="spellEnd"/>
      <w:r w:rsidRPr="00D870EA">
        <w:rPr>
          <w:rFonts w:ascii="Times New Roman" w:hAnsi="Times New Roman" w:cs="Times New Roman"/>
          <w:sz w:val="24"/>
          <w:szCs w:val="24"/>
        </w:rPr>
        <w:t xml:space="preserve"> «Экибастуз – Барнаул» (Л-1104). Эта линия стала частью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70EA">
        <w:rPr>
          <w:rFonts w:ascii="Times New Roman" w:hAnsi="Times New Roman" w:cs="Times New Roman"/>
          <w:sz w:val="24"/>
          <w:szCs w:val="24"/>
        </w:rPr>
        <w:t>трансконтинентальной линии электропередачи, которая рассчитана на напряжение в более чем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70EA">
        <w:rPr>
          <w:rFonts w:ascii="Times New Roman" w:hAnsi="Times New Roman" w:cs="Times New Roman"/>
          <w:sz w:val="24"/>
          <w:szCs w:val="24"/>
        </w:rPr>
        <w:t xml:space="preserve">миллион вольт. В мировой практике ей аналогов нет. В 2004 году на </w:t>
      </w:r>
      <w:proofErr w:type="spellStart"/>
      <w:r w:rsidRPr="00D870EA">
        <w:rPr>
          <w:rFonts w:ascii="Times New Roman" w:hAnsi="Times New Roman" w:cs="Times New Roman"/>
          <w:sz w:val="24"/>
          <w:szCs w:val="24"/>
        </w:rPr>
        <w:t>Экибастузской</w:t>
      </w:r>
      <w:proofErr w:type="spellEnd"/>
      <w:r w:rsidRPr="00D870EA">
        <w:rPr>
          <w:rFonts w:ascii="Times New Roman" w:hAnsi="Times New Roman" w:cs="Times New Roman"/>
          <w:sz w:val="24"/>
          <w:szCs w:val="24"/>
        </w:rPr>
        <w:t xml:space="preserve"> ГРЭС-1 введен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70EA">
        <w:rPr>
          <w:rFonts w:ascii="Times New Roman" w:hAnsi="Times New Roman" w:cs="Times New Roman"/>
          <w:sz w:val="24"/>
          <w:szCs w:val="24"/>
        </w:rPr>
        <w:t>строй энергоблок № 5. Его мощность – 500 МВт. Таким образом, к четырем работающим блокам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70EA">
        <w:rPr>
          <w:rFonts w:ascii="Times New Roman" w:hAnsi="Times New Roman" w:cs="Times New Roman"/>
          <w:sz w:val="24"/>
          <w:szCs w:val="24"/>
        </w:rPr>
        <w:t>станции прибавился ещё один, который до этого находился в ремонте несколько лет. На ГРЭС-1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70EA">
        <w:rPr>
          <w:rFonts w:ascii="Times New Roman" w:hAnsi="Times New Roman" w:cs="Times New Roman"/>
          <w:sz w:val="24"/>
          <w:szCs w:val="24"/>
        </w:rPr>
        <w:t>запланировано запустить в работу еще три энергоблока, доведя мощность станции до 4 000 МВт.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70EA">
        <w:rPr>
          <w:rFonts w:ascii="Times New Roman" w:hAnsi="Times New Roman" w:cs="Times New Roman"/>
          <w:sz w:val="24"/>
          <w:szCs w:val="24"/>
        </w:rPr>
        <w:t>По выработке электроэнергии Казахстан занимает третье место среди стран СНГ, за прошедшие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70EA">
        <w:rPr>
          <w:rFonts w:ascii="Times New Roman" w:hAnsi="Times New Roman" w:cs="Times New Roman"/>
          <w:sz w:val="24"/>
          <w:szCs w:val="24"/>
        </w:rPr>
        <w:t xml:space="preserve">десять лет его доля осталась практически неизменной и составила от 4 до 5 %. В 2008 г. 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D870EA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70EA">
        <w:rPr>
          <w:rFonts w:ascii="Times New Roman" w:hAnsi="Times New Roman" w:cs="Times New Roman"/>
          <w:sz w:val="24"/>
          <w:szCs w:val="24"/>
        </w:rPr>
        <w:t xml:space="preserve">произведено 80,3 млрд. </w:t>
      </w:r>
      <w:proofErr w:type="spellStart"/>
      <w:r w:rsidRPr="00D870EA">
        <w:rPr>
          <w:rFonts w:ascii="Times New Roman" w:hAnsi="Times New Roman" w:cs="Times New Roman"/>
          <w:sz w:val="24"/>
          <w:szCs w:val="24"/>
        </w:rPr>
        <w:t>кВт·</w:t>
      </w:r>
      <w:proofErr w:type="gramStart"/>
      <w:r w:rsidRPr="00D870EA">
        <w:rPr>
          <w:rFonts w:ascii="Times New Roman" w:hAnsi="Times New Roman" w:cs="Times New Roman"/>
          <w:sz w:val="24"/>
          <w:szCs w:val="24"/>
        </w:rPr>
        <w:t>ч</w:t>
      </w:r>
      <w:proofErr w:type="spellEnd"/>
      <w:proofErr w:type="gramEnd"/>
      <w:r w:rsidRPr="00D870EA">
        <w:rPr>
          <w:rFonts w:ascii="Times New Roman" w:hAnsi="Times New Roman" w:cs="Times New Roman"/>
          <w:sz w:val="24"/>
          <w:szCs w:val="24"/>
        </w:rPr>
        <w:t>.</w:t>
      </w:r>
    </w:p>
    <w:p w:rsidR="00D870EA" w:rsidRDefault="00D870EA" w:rsidP="00D870E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870EA">
        <w:rPr>
          <w:rFonts w:ascii="Times New Roman" w:hAnsi="Times New Roman" w:cs="Times New Roman"/>
          <w:sz w:val="24"/>
          <w:szCs w:val="24"/>
        </w:rPr>
        <w:t>В южной зоне и в северной части Западной зоны Казахстана наблюдается значительный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70EA">
        <w:rPr>
          <w:rFonts w:ascii="Times New Roman" w:hAnsi="Times New Roman" w:cs="Times New Roman"/>
          <w:sz w:val="24"/>
          <w:szCs w:val="24"/>
        </w:rPr>
        <w:t>дисбаланс между спросом и производством электроэнергии, обе зоны являются крупными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70EA">
        <w:rPr>
          <w:rFonts w:ascii="Times New Roman" w:hAnsi="Times New Roman" w:cs="Times New Roman"/>
          <w:sz w:val="24"/>
          <w:szCs w:val="24"/>
        </w:rPr>
        <w:t>импортерами.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870EA" w:rsidRDefault="00D870EA" w:rsidP="00D870E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0EA">
        <w:rPr>
          <w:rFonts w:ascii="Times New Roman" w:hAnsi="Times New Roman" w:cs="Times New Roman"/>
          <w:sz w:val="24"/>
          <w:szCs w:val="24"/>
        </w:rPr>
        <w:t>Из 18,4 ГВт установленной мощности ЕЭС Республики Казахстан (таблица 2) 15,9 ГВт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70EA">
        <w:rPr>
          <w:rFonts w:ascii="Times New Roman" w:hAnsi="Times New Roman" w:cs="Times New Roman"/>
          <w:sz w:val="24"/>
          <w:szCs w:val="24"/>
        </w:rPr>
        <w:t>приходится на ТЭС, из которых 15,54 ГВт - паротурбинные и 0,ЗЗ ГВт - газотурбинные. Срок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70EA">
        <w:rPr>
          <w:rFonts w:ascii="Times New Roman" w:hAnsi="Times New Roman" w:cs="Times New Roman"/>
          <w:sz w:val="24"/>
          <w:szCs w:val="24"/>
        </w:rPr>
        <w:t>эксплуатации генерирующего оборудования ТЭС: до 10 лет 1,4 ГВт, 11-20 лет - 4,9 ГВт, 21-30 лет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70EA">
        <w:rPr>
          <w:rFonts w:ascii="Times New Roman" w:hAnsi="Times New Roman" w:cs="Times New Roman"/>
          <w:sz w:val="24"/>
          <w:szCs w:val="24"/>
        </w:rPr>
        <w:t>4,8 ГВт, более 30 лет - 4,8 ГВт.</w:t>
      </w:r>
    </w:p>
    <w:p w:rsidR="00D870EA" w:rsidRDefault="00C15838" w:rsidP="00D870E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1-</w:t>
      </w:r>
      <w:r w:rsidR="00D870EA">
        <w:rPr>
          <w:rFonts w:ascii="Times New Roman" w:hAnsi="Times New Roman" w:cs="Times New Roman"/>
          <w:sz w:val="24"/>
          <w:szCs w:val="24"/>
        </w:rPr>
        <w:t>Структура установленных мощностей электростанций</w:t>
      </w:r>
    </w:p>
    <w:p w:rsidR="00D870EA" w:rsidRDefault="00D870EA" w:rsidP="00D870E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967929"/>
            <wp:effectExtent l="0" t="0" r="317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67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2D22" w:rsidRDefault="00BF2D22" w:rsidP="00BF2D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F2D22">
        <w:rPr>
          <w:rFonts w:ascii="Times New Roman" w:hAnsi="Times New Roman" w:cs="Times New Roman"/>
          <w:sz w:val="24"/>
          <w:szCs w:val="24"/>
        </w:rPr>
        <w:t>В Казахстане более половины общего объема электроэнергии и 40% тепловой энергии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F2D22">
        <w:rPr>
          <w:rFonts w:ascii="Times New Roman" w:hAnsi="Times New Roman" w:cs="Times New Roman"/>
          <w:sz w:val="24"/>
          <w:szCs w:val="24"/>
        </w:rPr>
        <w:t>вырабатывают предприятия Павлодарской и Карагандинской областей.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F2D2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F2D22" w:rsidRDefault="00BF2D22" w:rsidP="00BF2D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2D22" w:rsidRPr="00BF2D22" w:rsidRDefault="00BF2D22" w:rsidP="00BF2D2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2.2 </w:t>
      </w:r>
      <w:r w:rsidRPr="00BF2D22">
        <w:rPr>
          <w:rFonts w:ascii="Times New Roman" w:hAnsi="Times New Roman" w:cs="Times New Roman"/>
          <w:b/>
          <w:sz w:val="24"/>
          <w:szCs w:val="24"/>
        </w:rPr>
        <w:t>Классификация ТЭС по виду сжигаемого топлива, назначению, технологической</w:t>
      </w:r>
    </w:p>
    <w:p w:rsidR="00BF2D22" w:rsidRDefault="00BF2D22" w:rsidP="00BF2D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2D22">
        <w:rPr>
          <w:rFonts w:ascii="Times New Roman" w:hAnsi="Times New Roman" w:cs="Times New Roman"/>
          <w:b/>
          <w:sz w:val="24"/>
          <w:szCs w:val="24"/>
        </w:rPr>
        <w:t>структуре.</w:t>
      </w:r>
      <w:r w:rsidRPr="00BF2D2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03B25" w:rsidRDefault="00BF2D22" w:rsidP="00BF2D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F2D22">
        <w:rPr>
          <w:rFonts w:ascii="Times New Roman" w:hAnsi="Times New Roman" w:cs="Times New Roman"/>
          <w:sz w:val="24"/>
          <w:szCs w:val="24"/>
        </w:rPr>
        <w:t>Совокупность аппаратов и механизмов, обеспечивающих реализацию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F2D22">
        <w:rPr>
          <w:rFonts w:ascii="Times New Roman" w:hAnsi="Times New Roman" w:cs="Times New Roman"/>
          <w:sz w:val="24"/>
          <w:szCs w:val="24"/>
        </w:rPr>
        <w:t>термодинамических циклов преобразования тепловой энергии в механическую и затем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F2D22">
        <w:rPr>
          <w:rFonts w:ascii="Times New Roman" w:hAnsi="Times New Roman" w:cs="Times New Roman"/>
          <w:sz w:val="24"/>
          <w:szCs w:val="24"/>
        </w:rPr>
        <w:t>электрическую, называется тепловой электрической станцией (ТЭС).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F2D22" w:rsidRPr="00BF2D22" w:rsidRDefault="00103B25" w:rsidP="00BF2D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Т</w:t>
      </w:r>
      <w:r w:rsidR="00BF2D22" w:rsidRPr="00BF2D22">
        <w:rPr>
          <w:rFonts w:ascii="Times New Roman" w:hAnsi="Times New Roman" w:cs="Times New Roman"/>
          <w:sz w:val="24"/>
          <w:szCs w:val="24"/>
        </w:rPr>
        <w:t>ип тепловой электрической станции (ТЭС) на органическом топливе определяют следующие</w:t>
      </w:r>
      <w:r w:rsidR="00BF2D22">
        <w:rPr>
          <w:rFonts w:ascii="Times New Roman" w:hAnsi="Times New Roman" w:cs="Times New Roman"/>
          <w:sz w:val="24"/>
          <w:szCs w:val="24"/>
        </w:rPr>
        <w:t xml:space="preserve"> </w:t>
      </w:r>
      <w:r w:rsidR="00BF2D22" w:rsidRPr="00BF2D22">
        <w:rPr>
          <w:rFonts w:ascii="Times New Roman" w:hAnsi="Times New Roman" w:cs="Times New Roman"/>
          <w:sz w:val="24"/>
          <w:szCs w:val="24"/>
        </w:rPr>
        <w:t>факторы.</w:t>
      </w:r>
    </w:p>
    <w:p w:rsidR="00BF2D22" w:rsidRPr="00BF2D22" w:rsidRDefault="00BF2D22" w:rsidP="00BF2D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2D22">
        <w:rPr>
          <w:rFonts w:ascii="Times New Roman" w:hAnsi="Times New Roman" w:cs="Times New Roman"/>
          <w:sz w:val="24"/>
          <w:szCs w:val="24"/>
        </w:rPr>
        <w:t>1. По виду отпускаемой энергии (энергетическое назначение) различают:</w:t>
      </w:r>
    </w:p>
    <w:p w:rsidR="00BF2D22" w:rsidRPr="00BF2D22" w:rsidRDefault="00BF2D22" w:rsidP="00BF2D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2D22">
        <w:rPr>
          <w:rFonts w:ascii="Times New Roman" w:hAnsi="Times New Roman" w:cs="Times New Roman"/>
          <w:sz w:val="24"/>
          <w:szCs w:val="24"/>
        </w:rPr>
        <w:t>а) конденсационные электростанции (КЭС) - с паровыми конденсационными турбоагрегатами,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F2D22">
        <w:rPr>
          <w:rFonts w:ascii="Times New Roman" w:hAnsi="Times New Roman" w:cs="Times New Roman"/>
          <w:sz w:val="24"/>
          <w:szCs w:val="24"/>
        </w:rPr>
        <w:t>отпускающие энергию одного вида – электрическую;</w:t>
      </w:r>
    </w:p>
    <w:p w:rsidR="00BF2D22" w:rsidRPr="00BF2D22" w:rsidRDefault="00BF2D22" w:rsidP="00BF2D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2D22">
        <w:rPr>
          <w:rFonts w:ascii="Times New Roman" w:hAnsi="Times New Roman" w:cs="Times New Roman"/>
          <w:sz w:val="24"/>
          <w:szCs w:val="24"/>
        </w:rPr>
        <w:t>б) теплоэлектроцентрали (ТЭЦ), отпускающие внешним потребителям электрическую энергию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F2D22">
        <w:rPr>
          <w:rFonts w:ascii="Times New Roman" w:hAnsi="Times New Roman" w:cs="Times New Roman"/>
          <w:sz w:val="24"/>
          <w:szCs w:val="24"/>
        </w:rPr>
        <w:t>тепловую энергию с паром или горячей водой.</w:t>
      </w:r>
    </w:p>
    <w:p w:rsidR="00BF2D22" w:rsidRPr="00BF2D22" w:rsidRDefault="00BF2D22" w:rsidP="00BF2D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2D22">
        <w:rPr>
          <w:rFonts w:ascii="Times New Roman" w:hAnsi="Times New Roman" w:cs="Times New Roman"/>
          <w:sz w:val="24"/>
          <w:szCs w:val="24"/>
        </w:rPr>
        <w:t>По характеру теплового потребления различают ТЭЦ:</w:t>
      </w:r>
    </w:p>
    <w:p w:rsidR="00BF2D22" w:rsidRPr="00BF2D22" w:rsidRDefault="00BF2D22" w:rsidP="00BF2D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2D22">
        <w:rPr>
          <w:rFonts w:ascii="Times New Roman" w:hAnsi="Times New Roman" w:cs="Times New Roman"/>
          <w:sz w:val="24"/>
          <w:szCs w:val="24"/>
        </w:rPr>
        <w:t>- промышленного типа, с отпуском предприятиям пара для технологических процессов;</w:t>
      </w:r>
    </w:p>
    <w:p w:rsidR="00BF2D22" w:rsidRPr="00BF2D22" w:rsidRDefault="00BF2D22" w:rsidP="00BF2D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2D22">
        <w:rPr>
          <w:rFonts w:ascii="Times New Roman" w:hAnsi="Times New Roman" w:cs="Times New Roman"/>
          <w:sz w:val="24"/>
          <w:szCs w:val="24"/>
        </w:rPr>
        <w:t>- отопительного типа, с отпуском тепла обычно с горячей водой для отопления и вентиляции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F2D22">
        <w:rPr>
          <w:rFonts w:ascii="Times New Roman" w:hAnsi="Times New Roman" w:cs="Times New Roman"/>
          <w:sz w:val="24"/>
          <w:szCs w:val="24"/>
        </w:rPr>
        <w:t>зданий и для бытовых нужд населения;</w:t>
      </w:r>
    </w:p>
    <w:p w:rsidR="00BF2D22" w:rsidRPr="00BF2D22" w:rsidRDefault="00BF2D22" w:rsidP="00BF2D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2D22">
        <w:rPr>
          <w:rFonts w:ascii="Times New Roman" w:hAnsi="Times New Roman" w:cs="Times New Roman"/>
          <w:sz w:val="24"/>
          <w:szCs w:val="24"/>
        </w:rPr>
        <w:t>- промышленно-отопительного типа, с отпуском пара и горячей воды для технологических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F2D22">
        <w:rPr>
          <w:rFonts w:ascii="Times New Roman" w:hAnsi="Times New Roman" w:cs="Times New Roman"/>
          <w:sz w:val="24"/>
          <w:szCs w:val="24"/>
        </w:rPr>
        <w:t>отопительных нужд.</w:t>
      </w:r>
    </w:p>
    <w:p w:rsidR="00BF2D22" w:rsidRPr="00BF2D22" w:rsidRDefault="00BF2D22" w:rsidP="00BF2D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2D22">
        <w:rPr>
          <w:rFonts w:ascii="Times New Roman" w:hAnsi="Times New Roman" w:cs="Times New Roman"/>
          <w:sz w:val="24"/>
          <w:szCs w:val="24"/>
        </w:rPr>
        <w:t>2. По виду используемого топлива различают ТЭС:</w:t>
      </w:r>
    </w:p>
    <w:p w:rsidR="00BF2D22" w:rsidRPr="00BF2D22" w:rsidRDefault="00BF2D22" w:rsidP="00BF2D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2D22">
        <w:rPr>
          <w:rFonts w:ascii="Times New Roman" w:hAnsi="Times New Roman" w:cs="Times New Roman"/>
          <w:sz w:val="24"/>
          <w:szCs w:val="24"/>
        </w:rPr>
        <w:t>а) на твердом топливе (уголь, торф, сланцы);</w:t>
      </w:r>
    </w:p>
    <w:p w:rsidR="00BF2D22" w:rsidRDefault="00BF2D22" w:rsidP="00BF2D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2D22">
        <w:rPr>
          <w:rFonts w:ascii="Times New Roman" w:hAnsi="Times New Roman" w:cs="Times New Roman"/>
          <w:sz w:val="24"/>
          <w:szCs w:val="24"/>
        </w:rPr>
        <w:t>б) на жидком топливе (мазут, сырую нефть, дизельное топливо);</w:t>
      </w:r>
    </w:p>
    <w:p w:rsidR="00383623" w:rsidRPr="00383623" w:rsidRDefault="00383623" w:rsidP="0038362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3623">
        <w:rPr>
          <w:rFonts w:ascii="Times New Roman" w:hAnsi="Times New Roman" w:cs="Times New Roman"/>
          <w:sz w:val="24"/>
          <w:szCs w:val="24"/>
        </w:rPr>
        <w:t>в) на газовом топливе (природный газ, искусственный газ, получаемый при переработке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3623">
        <w:rPr>
          <w:rFonts w:ascii="Times New Roman" w:hAnsi="Times New Roman" w:cs="Times New Roman"/>
          <w:sz w:val="24"/>
          <w:szCs w:val="24"/>
        </w:rPr>
        <w:t>топлива либо в результате химических, металлургических или иных технологических производств);</w:t>
      </w:r>
    </w:p>
    <w:p w:rsidR="00383623" w:rsidRPr="00383623" w:rsidRDefault="00383623" w:rsidP="0038362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3623">
        <w:rPr>
          <w:rFonts w:ascii="Times New Roman" w:hAnsi="Times New Roman" w:cs="Times New Roman"/>
          <w:sz w:val="24"/>
          <w:szCs w:val="24"/>
        </w:rPr>
        <w:t>г) на двух или на всех трех видах топлива.</w:t>
      </w:r>
    </w:p>
    <w:p w:rsidR="00383623" w:rsidRPr="00383623" w:rsidRDefault="00383623" w:rsidP="0038362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3623">
        <w:rPr>
          <w:rFonts w:ascii="Times New Roman" w:hAnsi="Times New Roman" w:cs="Times New Roman"/>
          <w:sz w:val="24"/>
          <w:szCs w:val="24"/>
        </w:rPr>
        <w:t>3. По типу основных турбин для привода электрогенераторов различают ТЭС:</w:t>
      </w:r>
    </w:p>
    <w:p w:rsidR="00383623" w:rsidRPr="00383623" w:rsidRDefault="00383623" w:rsidP="0038362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3623">
        <w:rPr>
          <w:rFonts w:ascii="Times New Roman" w:hAnsi="Times New Roman" w:cs="Times New Roman"/>
          <w:sz w:val="24"/>
          <w:szCs w:val="24"/>
        </w:rPr>
        <w:t>а) с паровыми турбинами (ПТ);</w:t>
      </w:r>
    </w:p>
    <w:p w:rsidR="00383623" w:rsidRPr="00383623" w:rsidRDefault="00383623" w:rsidP="0038362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3623">
        <w:rPr>
          <w:rFonts w:ascii="Times New Roman" w:hAnsi="Times New Roman" w:cs="Times New Roman"/>
          <w:sz w:val="24"/>
          <w:szCs w:val="24"/>
        </w:rPr>
        <w:t>б) с газовыми турбинами (ГТ);</w:t>
      </w:r>
    </w:p>
    <w:p w:rsidR="00383623" w:rsidRPr="00383623" w:rsidRDefault="00383623" w:rsidP="0038362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3623">
        <w:rPr>
          <w:rFonts w:ascii="Times New Roman" w:hAnsi="Times New Roman" w:cs="Times New Roman"/>
          <w:sz w:val="24"/>
          <w:szCs w:val="24"/>
        </w:rPr>
        <w:t>в) с парогазовыми установками.</w:t>
      </w:r>
    </w:p>
    <w:p w:rsidR="00383623" w:rsidRPr="00383623" w:rsidRDefault="00383623" w:rsidP="0038362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3623">
        <w:rPr>
          <w:rFonts w:ascii="Times New Roman" w:hAnsi="Times New Roman" w:cs="Times New Roman"/>
          <w:sz w:val="24"/>
          <w:szCs w:val="24"/>
        </w:rPr>
        <w:t>4. По значению начальных параметров пара и виду термодинамического цикла существует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3623">
        <w:rPr>
          <w:rFonts w:ascii="Times New Roman" w:hAnsi="Times New Roman" w:cs="Times New Roman"/>
          <w:sz w:val="24"/>
          <w:szCs w:val="24"/>
        </w:rPr>
        <w:t>следующая классификация.</w:t>
      </w:r>
    </w:p>
    <w:p w:rsidR="00383623" w:rsidRPr="00383623" w:rsidRDefault="00383623" w:rsidP="0038362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3623">
        <w:rPr>
          <w:rFonts w:ascii="Times New Roman" w:hAnsi="Times New Roman" w:cs="Times New Roman"/>
          <w:sz w:val="24"/>
          <w:szCs w:val="24"/>
        </w:rPr>
        <w:t>По уровню начального давления свежего пара различают электростанции:</w:t>
      </w:r>
    </w:p>
    <w:p w:rsidR="00383623" w:rsidRPr="00383623" w:rsidRDefault="00383623" w:rsidP="0038362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3623">
        <w:rPr>
          <w:rFonts w:ascii="Times New Roman" w:hAnsi="Times New Roman" w:cs="Times New Roman"/>
          <w:sz w:val="24"/>
          <w:szCs w:val="24"/>
        </w:rPr>
        <w:t>а) с докритическим давлением пара (обычно ниже 17,0 МПа);</w:t>
      </w:r>
    </w:p>
    <w:p w:rsidR="00383623" w:rsidRPr="00383623" w:rsidRDefault="00383623" w:rsidP="0038362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3623">
        <w:rPr>
          <w:rFonts w:ascii="Times New Roman" w:hAnsi="Times New Roman" w:cs="Times New Roman"/>
          <w:sz w:val="24"/>
          <w:szCs w:val="24"/>
        </w:rPr>
        <w:t>б) со сверхкритическим (выше 22 МПа) давлением пара.</w:t>
      </w:r>
    </w:p>
    <w:p w:rsidR="00383623" w:rsidRPr="00383623" w:rsidRDefault="00383623" w:rsidP="0038362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3623">
        <w:rPr>
          <w:rFonts w:ascii="Times New Roman" w:hAnsi="Times New Roman" w:cs="Times New Roman"/>
          <w:sz w:val="24"/>
          <w:szCs w:val="24"/>
        </w:rPr>
        <w:lastRenderedPageBreak/>
        <w:t>5. По типу паровых котлов. На электростанциях с докритическим давлением устанавливают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3623">
        <w:rPr>
          <w:rFonts w:ascii="Times New Roman" w:hAnsi="Times New Roman" w:cs="Times New Roman"/>
          <w:sz w:val="24"/>
          <w:szCs w:val="24"/>
        </w:rPr>
        <w:t>барабанные паровые котлы с естественной циркуляцией (типа Е) или прямоточные паровые котлы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3623">
        <w:rPr>
          <w:rFonts w:ascii="Times New Roman" w:hAnsi="Times New Roman" w:cs="Times New Roman"/>
          <w:sz w:val="24"/>
          <w:szCs w:val="24"/>
        </w:rPr>
        <w:t>(типа П).</w:t>
      </w:r>
    </w:p>
    <w:p w:rsidR="00383623" w:rsidRPr="00383623" w:rsidRDefault="00383623" w:rsidP="0038362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3623">
        <w:rPr>
          <w:rFonts w:ascii="Times New Roman" w:hAnsi="Times New Roman" w:cs="Times New Roman"/>
          <w:sz w:val="24"/>
          <w:szCs w:val="24"/>
        </w:rPr>
        <w:t>6. По технологической структуре (тип основной технологической схемы) различают:</w:t>
      </w:r>
    </w:p>
    <w:p w:rsidR="00383623" w:rsidRPr="00383623" w:rsidRDefault="00383623" w:rsidP="0038362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3623">
        <w:rPr>
          <w:rFonts w:ascii="Times New Roman" w:hAnsi="Times New Roman" w:cs="Times New Roman"/>
          <w:sz w:val="24"/>
          <w:szCs w:val="24"/>
        </w:rPr>
        <w:t>а) блочные ТЭС;</w:t>
      </w:r>
    </w:p>
    <w:p w:rsidR="00383623" w:rsidRPr="00383623" w:rsidRDefault="00383623" w:rsidP="0038362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3623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383623">
        <w:rPr>
          <w:rFonts w:ascii="Times New Roman" w:hAnsi="Times New Roman" w:cs="Times New Roman"/>
          <w:sz w:val="24"/>
          <w:szCs w:val="24"/>
        </w:rPr>
        <w:t>неблочные</w:t>
      </w:r>
      <w:proofErr w:type="spellEnd"/>
      <w:r w:rsidRPr="00383623">
        <w:rPr>
          <w:rFonts w:ascii="Times New Roman" w:hAnsi="Times New Roman" w:cs="Times New Roman"/>
          <w:sz w:val="24"/>
          <w:szCs w:val="24"/>
        </w:rPr>
        <w:t xml:space="preserve"> ТЭС.</w:t>
      </w:r>
    </w:p>
    <w:p w:rsidR="00383623" w:rsidRPr="00383623" w:rsidRDefault="00B73376" w:rsidP="0038362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83623" w:rsidRPr="00383623">
        <w:rPr>
          <w:rFonts w:ascii="Times New Roman" w:hAnsi="Times New Roman" w:cs="Times New Roman"/>
          <w:sz w:val="24"/>
          <w:szCs w:val="24"/>
        </w:rPr>
        <w:t>При блочной структуре ТЭС каждая турбина питается паром только от относящегося к ней</w:t>
      </w:r>
      <w:r w:rsidR="00383623">
        <w:rPr>
          <w:rFonts w:ascii="Times New Roman" w:hAnsi="Times New Roman" w:cs="Times New Roman"/>
          <w:sz w:val="24"/>
          <w:szCs w:val="24"/>
        </w:rPr>
        <w:t xml:space="preserve"> </w:t>
      </w:r>
      <w:r w:rsidR="00383623" w:rsidRPr="00383623">
        <w:rPr>
          <w:rFonts w:ascii="Times New Roman" w:hAnsi="Times New Roman" w:cs="Times New Roman"/>
          <w:sz w:val="24"/>
          <w:szCs w:val="24"/>
        </w:rPr>
        <w:t>парового котла (моноблок, рисунок 3, а), иногда от двух паровых котлов (дубль-блок).</w:t>
      </w:r>
    </w:p>
    <w:p w:rsidR="00383623" w:rsidRPr="00383623" w:rsidRDefault="00383623" w:rsidP="0038362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3623">
        <w:rPr>
          <w:rFonts w:ascii="Times New Roman" w:hAnsi="Times New Roman" w:cs="Times New Roman"/>
          <w:sz w:val="24"/>
          <w:szCs w:val="24"/>
        </w:rPr>
        <w:t>7. По мощности ТЭС можно разделить на электростанции:</w:t>
      </w:r>
    </w:p>
    <w:p w:rsidR="00383623" w:rsidRPr="00383623" w:rsidRDefault="00383623" w:rsidP="0038362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3623">
        <w:rPr>
          <w:rFonts w:ascii="Times New Roman" w:hAnsi="Times New Roman" w:cs="Times New Roman"/>
          <w:sz w:val="24"/>
          <w:szCs w:val="24"/>
        </w:rPr>
        <w:t>а) большой (свыше 1000 МВт) мощности;</w:t>
      </w:r>
    </w:p>
    <w:p w:rsidR="00383623" w:rsidRPr="00383623" w:rsidRDefault="00383623" w:rsidP="0038362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3623">
        <w:rPr>
          <w:rFonts w:ascii="Times New Roman" w:hAnsi="Times New Roman" w:cs="Times New Roman"/>
          <w:sz w:val="24"/>
          <w:szCs w:val="24"/>
        </w:rPr>
        <w:t>б) средней (от 100 до 1000 МВт) мощности;</w:t>
      </w:r>
    </w:p>
    <w:p w:rsidR="00383623" w:rsidRDefault="00383623" w:rsidP="0038362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3623">
        <w:rPr>
          <w:rFonts w:ascii="Times New Roman" w:hAnsi="Times New Roman" w:cs="Times New Roman"/>
          <w:sz w:val="24"/>
          <w:szCs w:val="24"/>
        </w:rPr>
        <w:t>в) малой (меньше 100 МВт) мощности.</w:t>
      </w:r>
    </w:p>
    <w:p w:rsidR="00B73376" w:rsidRPr="00D870EA" w:rsidRDefault="00B73376" w:rsidP="0038362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2518158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518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2D22" w:rsidRPr="00D870EA" w:rsidRDefault="00B73376" w:rsidP="00B7337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73376">
        <w:rPr>
          <w:rFonts w:ascii="Times New Roman" w:hAnsi="Times New Roman" w:cs="Times New Roman"/>
          <w:sz w:val="24"/>
          <w:szCs w:val="24"/>
        </w:rPr>
        <w:t>Рисунок 3 - Технологическая структура электростанции</w:t>
      </w:r>
    </w:p>
    <w:sectPr w:rsidR="00BF2D22" w:rsidRPr="00D870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7F3"/>
    <w:rsid w:val="00103B25"/>
    <w:rsid w:val="00236189"/>
    <w:rsid w:val="00383623"/>
    <w:rsid w:val="00B73376"/>
    <w:rsid w:val="00BF2D22"/>
    <w:rsid w:val="00C15838"/>
    <w:rsid w:val="00D870EA"/>
    <w:rsid w:val="00FA7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70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70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70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70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817</Words>
  <Characters>4659</Characters>
  <Application>Microsoft Office Word</Application>
  <DocSecurity>0</DocSecurity>
  <Lines>38</Lines>
  <Paragraphs>10</Paragraphs>
  <ScaleCrop>false</ScaleCrop>
  <Company/>
  <LinksUpToDate>false</LinksUpToDate>
  <CharactersWithSpaces>5466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7</cp:revision>
  <dcterms:created xsi:type="dcterms:W3CDTF">2016-10-04T15:35:00Z</dcterms:created>
  <dcterms:modified xsi:type="dcterms:W3CDTF">2016-10-04T15:52:00Z</dcterms:modified>
</cp:coreProperties>
</file>